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1E" w:rsidRDefault="00AD151E" w:rsidP="00AD151E">
      <w:pPr>
        <w:spacing w:line="240" w:lineRule="auto"/>
        <w:jc w:val="center"/>
        <w:rPr>
          <w:rFonts w:cs="Times New Roman"/>
          <w:sz w:val="24"/>
        </w:rPr>
      </w:pPr>
      <w:proofErr w:type="spellStart"/>
      <w:r>
        <w:rPr>
          <w:rFonts w:cs="Times New Roman"/>
          <w:sz w:val="24"/>
        </w:rPr>
        <w:t>Janata</w:t>
      </w:r>
      <w:proofErr w:type="spellEnd"/>
      <w:r>
        <w:rPr>
          <w:rFonts w:cs="Times New Roman"/>
          <w:sz w:val="24"/>
        </w:rPr>
        <w:t xml:space="preserve"> </w:t>
      </w:r>
      <w:proofErr w:type="spellStart"/>
      <w:r>
        <w:rPr>
          <w:rFonts w:cs="Times New Roman"/>
          <w:sz w:val="24"/>
        </w:rPr>
        <w:t>Shikshan</w:t>
      </w:r>
      <w:proofErr w:type="spellEnd"/>
      <w:r>
        <w:rPr>
          <w:rFonts w:cs="Times New Roman"/>
          <w:sz w:val="24"/>
        </w:rPr>
        <w:t xml:space="preserve"> </w:t>
      </w:r>
      <w:proofErr w:type="spellStart"/>
      <w:r>
        <w:rPr>
          <w:rFonts w:cs="Times New Roman"/>
          <w:sz w:val="24"/>
        </w:rPr>
        <w:t>Sanstha’s</w:t>
      </w:r>
      <w:proofErr w:type="spellEnd"/>
    </w:p>
    <w:p w:rsidR="00AD151E" w:rsidRDefault="00AD151E" w:rsidP="00AD151E">
      <w:pPr>
        <w:spacing w:line="240" w:lineRule="auto"/>
        <w:jc w:val="center"/>
        <w:rPr>
          <w:rFonts w:cs="Times New Roman"/>
          <w:sz w:val="40"/>
        </w:rPr>
      </w:pPr>
      <w:proofErr w:type="spellStart"/>
      <w:r>
        <w:rPr>
          <w:rFonts w:cs="Times New Roman"/>
          <w:sz w:val="40"/>
        </w:rPr>
        <w:t>Kisan</w:t>
      </w:r>
      <w:proofErr w:type="spellEnd"/>
      <w:r>
        <w:rPr>
          <w:rFonts w:cs="Times New Roman"/>
          <w:sz w:val="40"/>
        </w:rPr>
        <w:t xml:space="preserve"> Veer </w:t>
      </w:r>
      <w:proofErr w:type="spellStart"/>
      <w:r>
        <w:rPr>
          <w:rFonts w:cs="Times New Roman"/>
          <w:sz w:val="40"/>
        </w:rPr>
        <w:t>Mahavidyalay</w:t>
      </w:r>
      <w:proofErr w:type="spellEnd"/>
      <w:r>
        <w:rPr>
          <w:rFonts w:cs="Times New Roman"/>
          <w:sz w:val="40"/>
        </w:rPr>
        <w:t xml:space="preserve">, </w:t>
      </w:r>
      <w:proofErr w:type="spellStart"/>
      <w:r>
        <w:rPr>
          <w:rFonts w:cs="Times New Roman"/>
          <w:sz w:val="40"/>
        </w:rPr>
        <w:t>Wai</w:t>
      </w:r>
      <w:proofErr w:type="spellEnd"/>
    </w:p>
    <w:p w:rsidR="00AD151E" w:rsidRDefault="00AD151E" w:rsidP="00AD151E">
      <w:pPr>
        <w:spacing w:line="240" w:lineRule="auto"/>
        <w:jc w:val="center"/>
        <w:rPr>
          <w:rFonts w:cs="Times New Roman"/>
          <w:b/>
          <w:sz w:val="32"/>
        </w:rPr>
      </w:pPr>
      <w:r>
        <w:rPr>
          <w:rFonts w:cs="Times New Roman"/>
          <w:b/>
          <w:sz w:val="32"/>
        </w:rPr>
        <w:t>Departments of Economics</w:t>
      </w:r>
    </w:p>
    <w:p w:rsidR="00AD151E" w:rsidRDefault="00AD151E" w:rsidP="00AD151E">
      <w:pPr>
        <w:spacing w:line="240" w:lineRule="auto"/>
        <w:jc w:val="center"/>
        <w:rPr>
          <w:rFonts w:cs="Times New Roman"/>
          <w:b/>
          <w:sz w:val="28"/>
        </w:rPr>
      </w:pPr>
      <w:r>
        <w:rPr>
          <w:rFonts w:cs="Times New Roman"/>
          <w:b/>
          <w:sz w:val="28"/>
        </w:rPr>
        <w:t xml:space="preserve">Report of </w:t>
      </w:r>
      <w:r>
        <w:rPr>
          <w:rFonts w:cs="Times New Roman"/>
          <w:b/>
          <w:sz w:val="28"/>
        </w:rPr>
        <w:t xml:space="preserve">NET – SET </w:t>
      </w:r>
      <w:r w:rsidR="00367097">
        <w:rPr>
          <w:rFonts w:cs="Times New Roman"/>
          <w:b/>
          <w:sz w:val="28"/>
        </w:rPr>
        <w:t>Workshop –</w:t>
      </w:r>
      <w:r>
        <w:rPr>
          <w:rFonts w:cs="Times New Roman"/>
          <w:b/>
          <w:sz w:val="28"/>
        </w:rPr>
        <w:t xml:space="preserve"> </w:t>
      </w:r>
      <w:r>
        <w:rPr>
          <w:rFonts w:cs="Times New Roman"/>
          <w:b/>
          <w:sz w:val="28"/>
        </w:rPr>
        <w:t>07</w:t>
      </w:r>
      <w:r>
        <w:rPr>
          <w:rFonts w:cs="Times New Roman"/>
          <w:b/>
          <w:sz w:val="28"/>
          <w:vertAlign w:val="superscript"/>
        </w:rPr>
        <w:t>th</w:t>
      </w:r>
      <w:r>
        <w:rPr>
          <w:rFonts w:cs="Times New Roman"/>
          <w:b/>
          <w:sz w:val="28"/>
        </w:rPr>
        <w:t xml:space="preserve"> </w:t>
      </w:r>
      <w:r>
        <w:rPr>
          <w:rFonts w:cs="Times New Roman"/>
          <w:b/>
          <w:sz w:val="28"/>
        </w:rPr>
        <w:t xml:space="preserve">February </w:t>
      </w:r>
      <w:r>
        <w:rPr>
          <w:rFonts w:cs="Times New Roman"/>
          <w:b/>
          <w:sz w:val="28"/>
        </w:rPr>
        <w:t>20</w:t>
      </w:r>
      <w:r>
        <w:rPr>
          <w:rFonts w:cs="Times New Roman"/>
          <w:b/>
          <w:sz w:val="28"/>
        </w:rPr>
        <w:t>20</w:t>
      </w:r>
    </w:p>
    <w:p w:rsidR="00AD151E" w:rsidRDefault="00AD151E" w:rsidP="00AD151E">
      <w:pPr>
        <w:jc w:val="both"/>
        <w:rPr>
          <w:rFonts w:cs="Times New Roman"/>
          <w:sz w:val="24"/>
        </w:rPr>
      </w:pPr>
      <w:r>
        <w:rPr>
          <w:rFonts w:ascii="Times New Roman" w:hAnsi="Times New Roman" w:cs="Times New Roman"/>
          <w:sz w:val="28"/>
        </w:rPr>
        <w:tab/>
      </w:r>
      <w:r w:rsidR="000E14BF">
        <w:rPr>
          <w:rFonts w:cs="Times New Roman"/>
          <w:sz w:val="24"/>
        </w:rPr>
        <w:t>A one day</w:t>
      </w:r>
      <w:r>
        <w:rPr>
          <w:rFonts w:cs="Times New Roman"/>
          <w:sz w:val="24"/>
        </w:rPr>
        <w:t xml:space="preserve"> </w:t>
      </w:r>
      <w:r w:rsidR="00367097">
        <w:rPr>
          <w:rFonts w:cs="Times New Roman"/>
          <w:sz w:val="24"/>
        </w:rPr>
        <w:t xml:space="preserve">workshop </w:t>
      </w:r>
      <w:r>
        <w:rPr>
          <w:rFonts w:cs="Times New Roman"/>
          <w:sz w:val="24"/>
        </w:rPr>
        <w:t xml:space="preserve">on </w:t>
      </w:r>
      <w:r w:rsidR="00367097" w:rsidRPr="000E14BF">
        <w:rPr>
          <w:rFonts w:cs="Times New Roman"/>
          <w:sz w:val="24"/>
        </w:rPr>
        <w:t>“Special Guidance of SET – NET Examination for PG Students”</w:t>
      </w:r>
      <w:r>
        <w:rPr>
          <w:rFonts w:cs="Times New Roman"/>
          <w:sz w:val="24"/>
        </w:rPr>
        <w:t xml:space="preserve"> was organized by Department of Economics on </w:t>
      </w:r>
      <w:r w:rsidR="00367097">
        <w:rPr>
          <w:rFonts w:cs="Times New Roman"/>
          <w:sz w:val="24"/>
        </w:rPr>
        <w:t>07</w:t>
      </w:r>
      <w:r>
        <w:rPr>
          <w:rFonts w:cs="Times New Roman"/>
          <w:sz w:val="24"/>
          <w:vertAlign w:val="superscript"/>
        </w:rPr>
        <w:t>th</w:t>
      </w:r>
      <w:r>
        <w:rPr>
          <w:rFonts w:cs="Times New Roman"/>
          <w:sz w:val="24"/>
        </w:rPr>
        <w:t xml:space="preserve"> </w:t>
      </w:r>
      <w:r w:rsidR="00367097">
        <w:rPr>
          <w:rFonts w:cs="Times New Roman"/>
          <w:sz w:val="24"/>
        </w:rPr>
        <w:t>January 2020</w:t>
      </w:r>
      <w:r>
        <w:rPr>
          <w:rFonts w:cs="Times New Roman"/>
          <w:sz w:val="24"/>
        </w:rPr>
        <w:t>.</w:t>
      </w:r>
      <w:r w:rsidR="000E14BF">
        <w:rPr>
          <w:rFonts w:cs="Times New Roman"/>
          <w:sz w:val="24"/>
        </w:rPr>
        <w:t xml:space="preserve"> </w:t>
      </w:r>
      <w:r w:rsidR="0057236C">
        <w:rPr>
          <w:rFonts w:cs="Times New Roman"/>
          <w:sz w:val="24"/>
        </w:rPr>
        <w:t xml:space="preserve">Education field requires higher and talented personalities in imparting higher education to modern students. </w:t>
      </w:r>
      <w:r w:rsidR="00452922">
        <w:rPr>
          <w:rFonts w:cs="Times New Roman"/>
          <w:sz w:val="24"/>
        </w:rPr>
        <w:t xml:space="preserve">There are thousands of universities and million of colleges in the world which engage in academic field throughout the world and students in trillions enrolled in attaining education. </w:t>
      </w:r>
      <w:r w:rsidR="006623D0">
        <w:rPr>
          <w:rFonts w:cs="Times New Roman"/>
          <w:sz w:val="24"/>
        </w:rPr>
        <w:t xml:space="preserve">This is the </w:t>
      </w:r>
      <w:r w:rsidR="00657131">
        <w:rPr>
          <w:rFonts w:cs="Times New Roman"/>
          <w:sz w:val="24"/>
        </w:rPr>
        <w:t>field which has</w:t>
      </w:r>
      <w:r w:rsidR="006623D0">
        <w:rPr>
          <w:rFonts w:cs="Times New Roman"/>
          <w:sz w:val="24"/>
        </w:rPr>
        <w:t xml:space="preserve"> been demanding for academicians and will demands forever. </w:t>
      </w:r>
      <w:r w:rsidR="008674B8">
        <w:rPr>
          <w:rFonts w:cs="Times New Roman"/>
          <w:sz w:val="24"/>
        </w:rPr>
        <w:t xml:space="preserve">This demand creates a global and bright career for new academicians. PG level education and SLET – NET exam is must to qualify for entry into academic industry as an assistance professor. </w:t>
      </w:r>
      <w:r w:rsidR="000D4586">
        <w:rPr>
          <w:rFonts w:cs="Times New Roman"/>
          <w:sz w:val="24"/>
        </w:rPr>
        <w:t xml:space="preserve">Our students have enrolled in PG degree and they are also aspirants for their bright career. Besides banking, corporate and government sector this can also good sector for them so we aim to organize this </w:t>
      </w:r>
      <w:proofErr w:type="spellStart"/>
      <w:r w:rsidR="000D4586">
        <w:rPr>
          <w:rFonts w:cs="Times New Roman"/>
          <w:sz w:val="24"/>
        </w:rPr>
        <w:t>programme</w:t>
      </w:r>
      <w:proofErr w:type="spellEnd"/>
      <w:r w:rsidR="000D4586">
        <w:rPr>
          <w:rFonts w:cs="Times New Roman"/>
          <w:sz w:val="24"/>
        </w:rPr>
        <w:t xml:space="preserve"> </w:t>
      </w:r>
      <w:r w:rsidR="00F73B28">
        <w:rPr>
          <w:rFonts w:cs="Times New Roman"/>
          <w:sz w:val="24"/>
        </w:rPr>
        <w:t>to develop</w:t>
      </w:r>
      <w:r w:rsidR="000D4586">
        <w:rPr>
          <w:rFonts w:cs="Times New Roman"/>
          <w:sz w:val="24"/>
        </w:rPr>
        <w:t xml:space="preserve"> </w:t>
      </w:r>
      <w:r w:rsidR="00F73B28">
        <w:rPr>
          <w:rFonts w:cs="Times New Roman"/>
          <w:sz w:val="24"/>
        </w:rPr>
        <w:t>student’s</w:t>
      </w:r>
      <w:r w:rsidR="000D4586">
        <w:rPr>
          <w:rFonts w:cs="Times New Roman"/>
          <w:sz w:val="24"/>
        </w:rPr>
        <w:t xml:space="preserve"> interest. </w:t>
      </w:r>
    </w:p>
    <w:p w:rsidR="00AD151E" w:rsidRDefault="00F73B28" w:rsidP="00AD151E">
      <w:pPr>
        <w:ind w:firstLine="720"/>
        <w:jc w:val="both"/>
        <w:rPr>
          <w:rFonts w:cs="Times New Roman"/>
          <w:sz w:val="24"/>
        </w:rPr>
      </w:pPr>
      <w:r>
        <w:rPr>
          <w:rFonts w:cs="Times New Roman"/>
          <w:sz w:val="24"/>
        </w:rPr>
        <w:t xml:space="preserve">Prof. </w:t>
      </w:r>
      <w:proofErr w:type="spellStart"/>
      <w:r>
        <w:rPr>
          <w:rFonts w:cs="Times New Roman"/>
          <w:sz w:val="24"/>
        </w:rPr>
        <w:t>Shrikant</w:t>
      </w:r>
      <w:proofErr w:type="spellEnd"/>
      <w:r>
        <w:rPr>
          <w:rFonts w:cs="Times New Roman"/>
          <w:sz w:val="24"/>
        </w:rPr>
        <w:t xml:space="preserve"> </w:t>
      </w:r>
      <w:proofErr w:type="spellStart"/>
      <w:r>
        <w:rPr>
          <w:rFonts w:cs="Times New Roman"/>
          <w:sz w:val="24"/>
        </w:rPr>
        <w:t>Gangavane</w:t>
      </w:r>
      <w:proofErr w:type="spellEnd"/>
      <w:r>
        <w:rPr>
          <w:rFonts w:cs="Times New Roman"/>
          <w:sz w:val="24"/>
        </w:rPr>
        <w:t xml:space="preserve"> </w:t>
      </w:r>
      <w:r w:rsidR="00AD151E">
        <w:rPr>
          <w:rFonts w:cs="Times New Roman"/>
          <w:sz w:val="24"/>
        </w:rPr>
        <w:t xml:space="preserve">was the Chief Guest and Prin. Dr. </w:t>
      </w:r>
      <w:r>
        <w:rPr>
          <w:rFonts w:cs="Times New Roman"/>
          <w:sz w:val="24"/>
        </w:rPr>
        <w:t xml:space="preserve">I. F. </w:t>
      </w:r>
      <w:proofErr w:type="spellStart"/>
      <w:r>
        <w:rPr>
          <w:rFonts w:cs="Times New Roman"/>
          <w:sz w:val="24"/>
        </w:rPr>
        <w:t>Pailwan</w:t>
      </w:r>
      <w:proofErr w:type="spellEnd"/>
      <w:r w:rsidR="00AD151E">
        <w:rPr>
          <w:rFonts w:cs="Times New Roman"/>
          <w:sz w:val="24"/>
        </w:rPr>
        <w:t xml:space="preserve"> was a Chairperson</w:t>
      </w:r>
      <w:r w:rsidR="00696723">
        <w:rPr>
          <w:rFonts w:cs="Times New Roman"/>
          <w:sz w:val="24"/>
        </w:rPr>
        <w:t xml:space="preserve"> and Resource Person of p</w:t>
      </w:r>
      <w:r w:rsidR="00AD151E">
        <w:rPr>
          <w:rFonts w:cs="Times New Roman"/>
          <w:sz w:val="24"/>
        </w:rPr>
        <w:t>rogram.</w:t>
      </w:r>
      <w:r w:rsidR="00696723">
        <w:rPr>
          <w:rFonts w:cs="Times New Roman"/>
          <w:sz w:val="24"/>
        </w:rPr>
        <w:t xml:space="preserve"> </w:t>
      </w:r>
      <w:r w:rsidR="004E57D5">
        <w:rPr>
          <w:rFonts w:cs="Times New Roman"/>
          <w:sz w:val="24"/>
        </w:rPr>
        <w:t xml:space="preserve">At the outset, </w:t>
      </w:r>
      <w:r w:rsidR="00696723">
        <w:rPr>
          <w:rFonts w:cs="Times New Roman"/>
          <w:sz w:val="24"/>
        </w:rPr>
        <w:t xml:space="preserve">Prof. </w:t>
      </w:r>
      <w:proofErr w:type="spellStart"/>
      <w:r w:rsidR="00696723">
        <w:rPr>
          <w:rFonts w:cs="Times New Roman"/>
          <w:sz w:val="24"/>
        </w:rPr>
        <w:t>Shrikant</w:t>
      </w:r>
      <w:proofErr w:type="spellEnd"/>
      <w:r w:rsidR="00696723">
        <w:rPr>
          <w:rFonts w:cs="Times New Roman"/>
          <w:sz w:val="24"/>
        </w:rPr>
        <w:t xml:space="preserve"> </w:t>
      </w:r>
      <w:proofErr w:type="spellStart"/>
      <w:r w:rsidR="00696723">
        <w:rPr>
          <w:rFonts w:cs="Times New Roman"/>
          <w:sz w:val="24"/>
        </w:rPr>
        <w:t>Gangavane</w:t>
      </w:r>
      <w:proofErr w:type="spellEnd"/>
      <w:r w:rsidR="00696723">
        <w:rPr>
          <w:rFonts w:cs="Times New Roman"/>
          <w:sz w:val="24"/>
        </w:rPr>
        <w:t xml:space="preserve"> talked about the nature and structure of NET – SET examinations. Besides he also added the theme and passing criteria of examination.</w:t>
      </w:r>
      <w:r w:rsidR="004E57D5">
        <w:rPr>
          <w:rFonts w:cs="Times New Roman"/>
          <w:sz w:val="24"/>
        </w:rPr>
        <w:t xml:space="preserve"> He specially spent more time of first session on examining and analyzing structure and nature of first general knowledge paper which carries 100 marks and mandatory for passing. Following the first session he spoke on second special economics paper which carries 150 marks</w:t>
      </w:r>
      <w:r w:rsidR="00AD151E">
        <w:rPr>
          <w:rFonts w:cs="Times New Roman"/>
          <w:sz w:val="24"/>
        </w:rPr>
        <w:t>.</w:t>
      </w:r>
      <w:r w:rsidR="004E57D5">
        <w:rPr>
          <w:rFonts w:cs="Times New Roman"/>
          <w:sz w:val="24"/>
        </w:rPr>
        <w:t xml:space="preserve"> He explained the nature, structure and syllabus of second paper. He exercised some examples of statistical and mathematical economics for better understanding and </w:t>
      </w:r>
      <w:r w:rsidR="00CF1F80">
        <w:rPr>
          <w:rFonts w:cs="Times New Roman"/>
          <w:sz w:val="24"/>
        </w:rPr>
        <w:t xml:space="preserve">clear doubts and confusions. </w:t>
      </w:r>
      <w:r w:rsidR="00AD151E">
        <w:rPr>
          <w:rFonts w:cs="Times New Roman"/>
          <w:sz w:val="24"/>
        </w:rPr>
        <w:t xml:space="preserve"> Prin. Dr. </w:t>
      </w:r>
      <w:r w:rsidR="00CF1F80">
        <w:rPr>
          <w:rFonts w:cs="Times New Roman"/>
          <w:sz w:val="24"/>
        </w:rPr>
        <w:t xml:space="preserve">I. F. </w:t>
      </w:r>
      <w:proofErr w:type="spellStart"/>
      <w:r w:rsidR="00CF1F80">
        <w:rPr>
          <w:rFonts w:cs="Times New Roman"/>
          <w:sz w:val="24"/>
        </w:rPr>
        <w:t>Pailwan</w:t>
      </w:r>
      <w:proofErr w:type="spellEnd"/>
      <w:r w:rsidR="00AD151E">
        <w:rPr>
          <w:rFonts w:cs="Times New Roman"/>
          <w:sz w:val="24"/>
        </w:rPr>
        <w:t xml:space="preserve"> in their chairperson address, talked about </w:t>
      </w:r>
      <w:r w:rsidR="00CF1F80">
        <w:rPr>
          <w:rFonts w:cs="Times New Roman"/>
          <w:sz w:val="24"/>
        </w:rPr>
        <w:t xml:space="preserve">the opportunities in academic and research field and how the study at deep level raise our knowledge, awareness and useful for competitive exams. </w:t>
      </w:r>
      <w:r w:rsidR="00AD151E">
        <w:rPr>
          <w:rFonts w:cs="Times New Roman"/>
          <w:sz w:val="24"/>
        </w:rPr>
        <w:t xml:space="preserve">They proposed thanks to </w:t>
      </w:r>
      <w:r w:rsidR="00CF1F80">
        <w:rPr>
          <w:rFonts w:cs="Times New Roman"/>
          <w:sz w:val="24"/>
        </w:rPr>
        <w:t xml:space="preserve">Prof. </w:t>
      </w:r>
      <w:proofErr w:type="spellStart"/>
      <w:r w:rsidR="00CF1F80">
        <w:rPr>
          <w:rFonts w:cs="Times New Roman"/>
          <w:sz w:val="24"/>
        </w:rPr>
        <w:t>Shrikant</w:t>
      </w:r>
      <w:proofErr w:type="spellEnd"/>
      <w:r w:rsidR="00CF1F80">
        <w:rPr>
          <w:rFonts w:cs="Times New Roman"/>
          <w:sz w:val="24"/>
        </w:rPr>
        <w:t xml:space="preserve"> </w:t>
      </w:r>
      <w:proofErr w:type="spellStart"/>
      <w:r w:rsidR="00CF1F80">
        <w:rPr>
          <w:rFonts w:cs="Times New Roman"/>
          <w:sz w:val="24"/>
        </w:rPr>
        <w:t>Gangavane</w:t>
      </w:r>
      <w:proofErr w:type="spellEnd"/>
      <w:r w:rsidR="00CF1F80">
        <w:rPr>
          <w:rFonts w:cs="Times New Roman"/>
          <w:sz w:val="24"/>
        </w:rPr>
        <w:t xml:space="preserve"> </w:t>
      </w:r>
      <w:r w:rsidR="00AD151E">
        <w:rPr>
          <w:rFonts w:cs="Times New Roman"/>
          <w:sz w:val="24"/>
        </w:rPr>
        <w:t>for giving remarkable and sound lecture on this issue and Economics Department for organizing these kinds of brain storming and academic lectures.</w:t>
      </w:r>
    </w:p>
    <w:p w:rsidR="00AD151E" w:rsidRDefault="00CF1F80" w:rsidP="00AD151E">
      <w:pPr>
        <w:ind w:firstLine="720"/>
        <w:jc w:val="both"/>
        <w:rPr>
          <w:rFonts w:cs="Times New Roman"/>
          <w:sz w:val="24"/>
        </w:rPr>
      </w:pPr>
      <w:r>
        <w:rPr>
          <w:rFonts w:cs="Times New Roman"/>
          <w:sz w:val="24"/>
        </w:rPr>
        <w:t>All M.A. Part – I and II</w:t>
      </w:r>
      <w:bookmarkStart w:id="0" w:name="_GoBack"/>
      <w:bookmarkEnd w:id="0"/>
      <w:r w:rsidR="00AD151E">
        <w:rPr>
          <w:rFonts w:cs="Times New Roman"/>
          <w:sz w:val="24"/>
        </w:rPr>
        <w:t xml:space="preserve"> students were remained present in this organized lecture. Dr. R. S. </w:t>
      </w:r>
      <w:proofErr w:type="spellStart"/>
      <w:r w:rsidR="00AD151E">
        <w:rPr>
          <w:rFonts w:cs="Times New Roman"/>
          <w:sz w:val="24"/>
        </w:rPr>
        <w:t>Gavit</w:t>
      </w:r>
      <w:proofErr w:type="spellEnd"/>
      <w:r w:rsidR="00AD151E">
        <w:rPr>
          <w:rFonts w:cs="Times New Roman"/>
          <w:sz w:val="24"/>
        </w:rPr>
        <w:t xml:space="preserve"> gave introductory speech of this program, Dr. M. T. </w:t>
      </w:r>
      <w:proofErr w:type="spellStart"/>
      <w:r w:rsidR="00AD151E">
        <w:rPr>
          <w:rFonts w:cs="Times New Roman"/>
          <w:sz w:val="24"/>
        </w:rPr>
        <w:t>Jadhav</w:t>
      </w:r>
      <w:proofErr w:type="spellEnd"/>
      <w:r w:rsidR="00AD151E">
        <w:rPr>
          <w:rFonts w:cs="Times New Roman"/>
          <w:sz w:val="24"/>
        </w:rPr>
        <w:t xml:space="preserve"> introduced chief guest of program, </w:t>
      </w:r>
      <w:proofErr w:type="gramStart"/>
      <w:r w:rsidR="00AD151E">
        <w:rPr>
          <w:rFonts w:cs="Times New Roman"/>
          <w:sz w:val="24"/>
        </w:rPr>
        <w:t>Prof</w:t>
      </w:r>
      <w:proofErr w:type="gramEnd"/>
      <w:r w:rsidR="00AD151E">
        <w:rPr>
          <w:rFonts w:cs="Times New Roman"/>
          <w:sz w:val="24"/>
        </w:rPr>
        <w:t xml:space="preserve">. Miss. S. V. </w:t>
      </w:r>
      <w:proofErr w:type="spellStart"/>
      <w:r w:rsidR="00AD151E">
        <w:rPr>
          <w:rFonts w:cs="Times New Roman"/>
          <w:sz w:val="24"/>
        </w:rPr>
        <w:t>Pisal</w:t>
      </w:r>
      <w:proofErr w:type="spellEnd"/>
      <w:r w:rsidR="00AD151E">
        <w:rPr>
          <w:rFonts w:cs="Times New Roman"/>
          <w:sz w:val="24"/>
        </w:rPr>
        <w:t xml:space="preserve"> proposed vote of thanks and Dr. Mrs. P. A. </w:t>
      </w:r>
      <w:proofErr w:type="spellStart"/>
      <w:r w:rsidR="00AD151E">
        <w:rPr>
          <w:rFonts w:cs="Times New Roman"/>
          <w:sz w:val="24"/>
        </w:rPr>
        <w:t>Yadhav</w:t>
      </w:r>
      <w:proofErr w:type="spellEnd"/>
      <w:r w:rsidR="00AD151E">
        <w:rPr>
          <w:rFonts w:cs="Times New Roman"/>
          <w:sz w:val="24"/>
        </w:rPr>
        <w:t xml:space="preserve"> anchored the program.  </w:t>
      </w:r>
    </w:p>
    <w:p w:rsidR="00AD151E" w:rsidRDefault="00AD151E" w:rsidP="00AD151E">
      <w:pPr>
        <w:jc w:val="both"/>
        <w:rPr>
          <w:rFonts w:cs="Times New Roman"/>
          <w:sz w:val="24"/>
        </w:rPr>
      </w:pPr>
    </w:p>
    <w:p w:rsidR="00AD151E" w:rsidRDefault="00AD151E" w:rsidP="00AD151E">
      <w:pPr>
        <w:ind w:firstLine="720"/>
        <w:jc w:val="both"/>
        <w:rPr>
          <w:rFonts w:cs="Times New Roman"/>
          <w:sz w:val="24"/>
        </w:rPr>
      </w:pPr>
      <w:r>
        <w:rPr>
          <w:rFonts w:cs="Times New Roman"/>
          <w:sz w:val="24"/>
        </w:rPr>
        <w:t>Thanking You,</w:t>
      </w:r>
    </w:p>
    <w:p w:rsidR="00AD151E" w:rsidRDefault="00AD151E" w:rsidP="00AD151E">
      <w:pPr>
        <w:ind w:firstLine="720"/>
        <w:jc w:val="both"/>
        <w:rPr>
          <w:rFonts w:cs="Times New Roman"/>
          <w:sz w:val="24"/>
        </w:rPr>
      </w:pPr>
    </w:p>
    <w:p w:rsidR="00AD151E" w:rsidRDefault="00AD151E" w:rsidP="00AD151E">
      <w:pPr>
        <w:jc w:val="both"/>
        <w:rPr>
          <w:rFonts w:cs="Times New Roman"/>
          <w:sz w:val="24"/>
        </w:rPr>
      </w:pPr>
      <w:r>
        <w:rPr>
          <w:rFonts w:cs="Times New Roman"/>
          <w:sz w:val="24"/>
        </w:rPr>
        <w:t xml:space="preserve">                                                                         </w:t>
      </w:r>
      <w:r>
        <w:rPr>
          <w:rFonts w:cs="Times New Roman"/>
          <w:sz w:val="24"/>
        </w:rPr>
        <w:tab/>
      </w:r>
      <w:r>
        <w:rPr>
          <w:rFonts w:cs="Times New Roman"/>
          <w:sz w:val="24"/>
        </w:rPr>
        <w:tab/>
      </w:r>
      <w:r>
        <w:rPr>
          <w:rFonts w:cs="Times New Roman"/>
          <w:sz w:val="24"/>
        </w:rPr>
        <w:tab/>
      </w:r>
      <w:r>
        <w:rPr>
          <w:rFonts w:cs="Times New Roman"/>
          <w:sz w:val="24"/>
        </w:rPr>
        <w:tab/>
      </w:r>
      <w:r>
        <w:rPr>
          <w:rFonts w:cs="Times New Roman"/>
          <w:sz w:val="24"/>
        </w:rPr>
        <w:tab/>
        <w:t xml:space="preserve">  Yours Faithfully,</w:t>
      </w:r>
    </w:p>
    <w:p w:rsidR="00AD151E" w:rsidRDefault="00AD151E" w:rsidP="00AD151E">
      <w:pPr>
        <w:ind w:firstLine="720"/>
        <w:jc w:val="both"/>
        <w:rPr>
          <w:rFonts w:cs="Times New Roman"/>
          <w:sz w:val="24"/>
        </w:rPr>
      </w:pPr>
    </w:p>
    <w:p w:rsidR="00AD151E" w:rsidRDefault="00AD151E" w:rsidP="00AD151E">
      <w:pPr>
        <w:jc w:val="right"/>
      </w:pPr>
      <w:r>
        <w:rPr>
          <w:rFonts w:cs="Times New Roman"/>
          <w:sz w:val="24"/>
        </w:rPr>
        <w:t xml:space="preserve">   (Dr. R. S. </w:t>
      </w:r>
      <w:proofErr w:type="spellStart"/>
      <w:r>
        <w:rPr>
          <w:rFonts w:cs="Times New Roman"/>
          <w:sz w:val="24"/>
        </w:rPr>
        <w:t>Gavit</w:t>
      </w:r>
      <w:proofErr w:type="spellEnd"/>
      <w:r>
        <w:rPr>
          <w:rFonts w:cs="Times New Roman"/>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AD151E" w:rsidTr="00F60C10">
        <w:tc>
          <w:tcPr>
            <w:tcW w:w="9245" w:type="dxa"/>
          </w:tcPr>
          <w:p w:rsidR="00AD151E" w:rsidRDefault="00AD151E" w:rsidP="00F60C10">
            <w:r>
              <w:rPr>
                <w:noProof/>
              </w:rPr>
              <w:drawing>
                <wp:inline distT="0" distB="0" distL="0" distR="0" wp14:anchorId="3B4D5470" wp14:editId="20AD2A0D">
                  <wp:extent cx="5733415" cy="43002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224-WA0028.jpg"/>
                          <pic:cNvPicPr/>
                        </pic:nvPicPr>
                        <pic:blipFill>
                          <a:blip r:embed="rId5">
                            <a:extLst>
                              <a:ext uri="{28A0092B-C50C-407E-A947-70E740481C1C}">
                                <a14:useLocalDpi xmlns:a14="http://schemas.microsoft.com/office/drawing/2010/main" val="0"/>
                              </a:ext>
                            </a:extLst>
                          </a:blip>
                          <a:stretch>
                            <a:fillRect/>
                          </a:stretch>
                        </pic:blipFill>
                        <pic:spPr>
                          <a:xfrm>
                            <a:off x="0" y="0"/>
                            <a:ext cx="5733415" cy="4300220"/>
                          </a:xfrm>
                          <a:prstGeom prst="rect">
                            <a:avLst/>
                          </a:prstGeom>
                        </pic:spPr>
                      </pic:pic>
                    </a:graphicData>
                  </a:graphic>
                </wp:inline>
              </w:drawing>
            </w:r>
          </w:p>
        </w:tc>
      </w:tr>
      <w:tr w:rsidR="00AD151E" w:rsidTr="00F60C10">
        <w:tc>
          <w:tcPr>
            <w:tcW w:w="9245" w:type="dxa"/>
          </w:tcPr>
          <w:p w:rsidR="00AD151E" w:rsidRDefault="00AD151E" w:rsidP="00F60C10">
            <w:pPr>
              <w:tabs>
                <w:tab w:val="left" w:pos="1065"/>
              </w:tabs>
            </w:pPr>
            <w:r>
              <w:tab/>
            </w:r>
            <w:r>
              <w:rPr>
                <w:noProof/>
              </w:rPr>
              <w:lastRenderedPageBreak/>
              <w:drawing>
                <wp:inline distT="0" distB="0" distL="0" distR="0" wp14:anchorId="2E32F4A3" wp14:editId="73DFE8BA">
                  <wp:extent cx="5733288" cy="4206240"/>
                  <wp:effectExtent l="0" t="0" r="1270" b="381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201912241125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288" cy="4206240"/>
                          </a:xfrm>
                          <a:prstGeom prst="rect">
                            <a:avLst/>
                          </a:prstGeom>
                        </pic:spPr>
                      </pic:pic>
                    </a:graphicData>
                  </a:graphic>
                </wp:inline>
              </w:drawing>
            </w:r>
          </w:p>
        </w:tc>
      </w:tr>
    </w:tbl>
    <w:p w:rsidR="00AD151E" w:rsidRDefault="00AD151E" w:rsidP="00AD151E"/>
    <w:p w:rsidR="00566E72" w:rsidRDefault="00566E72"/>
    <w:sectPr w:rsidR="00566E72" w:rsidSect="00F5429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14"/>
    <w:rsid w:val="000D4586"/>
    <w:rsid w:val="000E14BF"/>
    <w:rsid w:val="00367097"/>
    <w:rsid w:val="00387D14"/>
    <w:rsid w:val="00452922"/>
    <w:rsid w:val="004E57D5"/>
    <w:rsid w:val="00566E72"/>
    <w:rsid w:val="0057236C"/>
    <w:rsid w:val="00657131"/>
    <w:rsid w:val="006623D0"/>
    <w:rsid w:val="00696723"/>
    <w:rsid w:val="008674B8"/>
    <w:rsid w:val="00AD151E"/>
    <w:rsid w:val="00CF1F80"/>
    <w:rsid w:val="00F7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stat6</dc:creator>
  <cp:keywords/>
  <dc:description/>
  <cp:lastModifiedBy>stat6</cp:lastModifiedBy>
  <cp:revision>11</cp:revision>
  <dcterms:created xsi:type="dcterms:W3CDTF">2020-02-29T05:35:00Z</dcterms:created>
  <dcterms:modified xsi:type="dcterms:W3CDTF">2020-02-29T06:10:00Z</dcterms:modified>
</cp:coreProperties>
</file>